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Наличие оборудованных учебных кабинетов, в том числе приспособленных для использования инвалидами и лицами с ограниченными возможностями здоровья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Материально-техническая база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необходимое условие функционирования и развития образовательного учреждения. Совершенствование материально-технического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Особое внимание в школе уделяется насыщению образовательного процесса современным компьютерным оборудованием, а также освоению и использованию ИКТ. В школе созданы все необходимые материально-технические условия для осуществления учебно-воспитательного процесса</w:t>
      </w: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имеет необходимый набор помещений для изучения обязательных учебных дисциплин. Учащиеся первой ступени обучаются в учебных помещениях, закрепленных за каждым классом, второй и третьей ступени – по классно-кабинетной системе.</w:t>
      </w:r>
      <w:r w:rsidRPr="00407F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(Подробное описание оборудованных учебных кабинетов, объектов для проведения практических занятий, библиотеки, объектов спорта, средств обучения и воспитания (в том числе инвалидов и лиц с ограниченными возможностями здоровья) расположено в справке о материально-техническом обеспечении).</w:t>
      </w:r>
    </w:p>
    <w:p w:rsidR="0065359D" w:rsidRPr="00407F76" w:rsidRDefault="0065359D" w:rsidP="00407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Условия питания и охраны здоровья обучающихся (в том числе инвалидов и лиц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"</w:t>
      </w:r>
      <w:proofErr w:type="spellStart"/>
      <w:r w:rsidR="004C6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Тураг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СОШ" организовано одноразовое горячее питание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начальных классов.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выделяется субсидия на осуществление мероприятий по организации питания в муниципальных ОО в размере:</w:t>
      </w:r>
      <w:proofErr w:type="gramEnd"/>
    </w:p>
    <w:p w:rsidR="0065359D" w:rsidRPr="00407F76" w:rsidRDefault="00407F76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C6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 - 1-4 классы</w:t>
      </w:r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Охрана здоровья обучающихся (в том числе инвалидов и лиц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Медицинское обслуживание ведется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ЦРБ Табасаранского района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5359D" w:rsidRPr="00407F76" w:rsidRDefault="0065359D" w:rsidP="00653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Доступ к информационным системам и информационно-телекоммуникационным сетям (в том числе для использования инвалидами и лицами с ограниченными возможностями здоровья)</w:t>
      </w:r>
    </w:p>
    <w:p w:rsidR="0065359D" w:rsidRPr="00407F76" w:rsidRDefault="0065359D" w:rsidP="006535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359D" w:rsidRPr="00407F76" w:rsidRDefault="0065359D" w:rsidP="00653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технологий). В школе оборудован кабинет информатики, в котором имеется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компьютеров, соединённых в локальную сеть, с выходом в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Школьники имеют возможность работать в сети Интернет на уроках информатики и ежедневно, в свободное от уроков время, каждый ученик может воспользоваться сетевыми ресурсами для выполнения учебных задач.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учебн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кабинете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начальной ступени </w:t>
      </w:r>
      <w:proofErr w:type="gram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компьютер с выходом в </w:t>
      </w:r>
      <w:proofErr w:type="spellStart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</w:t>
      </w:r>
      <w:proofErr w:type="gram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проектор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:rsid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Учебные кабинеты старшего звена (кабинет 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истории, русского языка и литературы, математики, химии</w:t>
      </w:r>
      <w:r w:rsid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родного языка</w:t>
      </w:r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также оборудованы компьютерами и проекторами. 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Электронные образовательные ресурсы (в том числе для использования инвалидами и лицами с ограниченными возможностями здоровья)</w:t>
      </w:r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4" w:history="1">
        <w:r w:rsidRPr="00407F76">
          <w:rPr>
            <w:rFonts w:ascii="Times New Roman" w:eastAsia="Times New Roman" w:hAnsi="Times New Roman" w:cs="Times New Roman"/>
            <w:color w:val="3D80B0"/>
            <w:sz w:val="28"/>
            <w:szCs w:val="28"/>
            <w:u w:val="single"/>
            <w:lang w:eastAsia="ru-RU"/>
          </w:rPr>
          <w:t>CD-диски</w:t>
        </w:r>
      </w:hyperlink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" w:history="1">
        <w:r w:rsidRPr="00407F76">
          <w:rPr>
            <w:rFonts w:ascii="Times New Roman" w:eastAsia="Times New Roman" w:hAnsi="Times New Roman" w:cs="Times New Roman"/>
            <w:color w:val="3D80B0"/>
            <w:sz w:val="28"/>
            <w:szCs w:val="28"/>
            <w:u w:val="single"/>
            <w:lang w:eastAsia="ru-RU"/>
          </w:rPr>
          <w:t>DVD-диски</w:t>
        </w:r>
      </w:hyperlink>
      <w:r w:rsidRPr="00407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Ссылки для педагогов и обучающихся </w:t>
      </w: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(в том числе для инвалидов и лиц с ограниченными возможностями здоровья)</w:t>
      </w:r>
    </w:p>
    <w:p w:rsidR="0065359D" w:rsidRPr="00407F76" w:rsidRDefault="001340D6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Министерство образования и науки РФ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Издательский дом "1 сентября"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единого государственного экзамена (ЕГЭ)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"Российское образование"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"Работа в России"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Единое окно доступа к образовательным ресурсам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Единая коллекция Цифровых Образовательных Ресурсов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3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Федеральный институт педагогических измерений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4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Портал государственных услуг Российской Федерации</w:t>
        </w:r>
      </w:hyperlink>
      <w:r w:rsidR="0065359D"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5" w:tgtFrame="_blank" w:history="1">
        <w:r w:rsidR="0065359D"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Международный Информационный Центр</w:t>
        </w:r>
      </w:hyperlink>
    </w:p>
    <w:p w:rsidR="0065359D" w:rsidRPr="00407F76" w:rsidRDefault="0065359D" w:rsidP="00653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Ссылки для учащихся</w:t>
      </w:r>
      <w:proofErr w:type="gramStart"/>
      <w:r w:rsidRPr="00407F7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:</w:t>
      </w:r>
      <w:proofErr w:type="gramEnd"/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"В помощь школьной программе"</w:t>
        </w:r>
      </w:hyperlink>
      <w:r w:rsidRPr="00407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history="1">
        <w:r w:rsidRPr="00407F76">
          <w:rPr>
            <w:rFonts w:ascii="Times New Roman" w:eastAsia="Times New Roman" w:hAnsi="Times New Roman" w:cs="Times New Roman"/>
            <w:color w:val="3D80B0"/>
            <w:sz w:val="24"/>
            <w:szCs w:val="24"/>
            <w:u w:val="single"/>
            <w:lang w:eastAsia="ru-RU"/>
          </w:rPr>
          <w:t>"Интернет-ресурсы для школьных библиотек"</w:t>
        </w:r>
      </w:hyperlink>
    </w:p>
    <w:p w:rsidR="004A7644" w:rsidRPr="00407F76" w:rsidRDefault="004A7644">
      <w:pPr>
        <w:rPr>
          <w:rFonts w:ascii="Times New Roman" w:hAnsi="Times New Roman" w:cs="Times New Roman"/>
          <w:sz w:val="24"/>
          <w:szCs w:val="24"/>
        </w:rPr>
      </w:pPr>
    </w:p>
    <w:sectPr w:rsidR="004A7644" w:rsidRPr="00407F76" w:rsidSect="004C6582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59D"/>
    <w:rsid w:val="000F218A"/>
    <w:rsid w:val="001340D6"/>
    <w:rsid w:val="00407F76"/>
    <w:rsid w:val="004A7644"/>
    <w:rsid w:val="004C6582"/>
    <w:rsid w:val="0065359D"/>
    <w:rsid w:val="00B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44"/>
  </w:style>
  <w:style w:type="paragraph" w:styleId="3">
    <w:name w:val="heading 3"/>
    <w:basedOn w:val="a"/>
    <w:link w:val="30"/>
    <w:uiPriority w:val="9"/>
    <w:qFormat/>
    <w:rsid w:val="00653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35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59D"/>
    <w:rPr>
      <w:b/>
      <w:bCs/>
    </w:rPr>
  </w:style>
  <w:style w:type="character" w:styleId="a5">
    <w:name w:val="Emphasis"/>
    <w:basedOn w:val="a0"/>
    <w:uiPriority w:val="20"/>
    <w:qFormat/>
    <w:rsid w:val="0065359D"/>
    <w:rPr>
      <w:i/>
      <w:iCs/>
    </w:rPr>
  </w:style>
  <w:style w:type="character" w:styleId="a6">
    <w:name w:val="Hyperlink"/>
    <w:basedOn w:val="a0"/>
    <w:uiPriority w:val="99"/>
    <w:semiHidden/>
    <w:unhideWhenUsed/>
    <w:rsid w:val="006535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fipi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september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verdlowskoe.ucoz.com/37MatTexBaza/internet_resursy_dlja_shkolnykh_bibliotek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verdlowskoe.ucoz.com/37MatTexBaza/v_pomoshh_shkolnoj_programme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ru/" TargetMode="External"/><Relationship Id="rId11" Type="http://schemas.openxmlformats.org/officeDocument/2006/relationships/hyperlink" Target="http://window.edu.ru/" TargetMode="External"/><Relationship Id="rId5" Type="http://schemas.openxmlformats.org/officeDocument/2006/relationships/hyperlink" Target="http://sverdlowskoe.ucoz.com/37MatTexBaza/ehorvideo.docx" TargetMode="External"/><Relationship Id="rId15" Type="http://schemas.openxmlformats.org/officeDocument/2006/relationships/hyperlink" Target="http://www.kremlinrus.ru/" TargetMode="External"/><Relationship Id="rId10" Type="http://schemas.openxmlformats.org/officeDocument/2006/relationships/hyperlink" Target="http://trudvsem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verdlowskoe.ucoz.com/37MatTexBaza/ehordiski.docx" TargetMode="Externa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XP GAME 2008</cp:lastModifiedBy>
  <cp:revision>2</cp:revision>
  <dcterms:created xsi:type="dcterms:W3CDTF">2018-05-18T08:31:00Z</dcterms:created>
  <dcterms:modified xsi:type="dcterms:W3CDTF">2018-05-18T08:31:00Z</dcterms:modified>
</cp:coreProperties>
</file>