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E1" w:rsidRPr="00061B2C" w:rsidRDefault="00061B2C" w:rsidP="00061B2C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                      </w:t>
      </w:r>
      <w:r w:rsidR="003C15E1" w:rsidRPr="003C15E1">
        <w:rPr>
          <w:rFonts w:ascii="Tahoma" w:eastAsia="Times New Roman" w:hAnsi="Tahoma" w:cs="Tahoma"/>
          <w:color w:val="5B5B5B"/>
          <w:sz w:val="18"/>
          <w:szCs w:val="18"/>
          <w:bdr w:val="none" w:sz="0" w:space="0" w:color="auto" w:frame="1"/>
          <w:lang w:eastAsia="ru-RU"/>
        </w:rPr>
        <w:t> </w:t>
      </w:r>
      <w:r w:rsidR="003C15E1"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 wp14:anchorId="1801415C" wp14:editId="03352750">
            <wp:extent cx="5991225" cy="4086225"/>
            <wp:effectExtent l="0" t="0" r="9525" b="9525"/>
            <wp:docPr id="2" name="Рисунок 2" descr="http://coyuoldash.dagschool.com/_http_schools/1734/coyuoldash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yuoldash.dagschool.com/_http_schools/1734/coyuoldash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5E1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 xml:space="preserve">                                                                 </w:t>
      </w:r>
      <w:r w:rsidR="003C15E1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 xml:space="preserve"> </w:t>
      </w:r>
      <w:r w:rsidR="003C15E1" w:rsidRPr="003C15E1">
        <w:rPr>
          <w:rFonts w:ascii="Tahoma" w:eastAsia="Times New Roman" w:hAnsi="Tahoma" w:cs="Tahoma"/>
          <w:b/>
          <w:bCs/>
          <w:color w:val="0000FF"/>
          <w:sz w:val="48"/>
          <w:szCs w:val="48"/>
          <w:lang w:eastAsia="ru-RU"/>
        </w:rPr>
        <w:t> </w:t>
      </w:r>
      <w:r>
        <w:rPr>
          <w:rFonts w:ascii="Tahoma" w:eastAsia="Times New Roman" w:hAnsi="Tahoma" w:cs="Tahoma"/>
          <w:b/>
          <w:bCs/>
          <w:color w:val="0000FF"/>
          <w:sz w:val="48"/>
          <w:szCs w:val="48"/>
          <w:lang w:eastAsia="ru-RU"/>
        </w:rPr>
        <w:t xml:space="preserve">   </w:t>
      </w:r>
      <w:r w:rsidR="003C15E1" w:rsidRPr="003C15E1">
        <w:rPr>
          <w:rFonts w:ascii="Tahoma" w:eastAsia="Times New Roman" w:hAnsi="Tahoma" w:cs="Tahoma"/>
          <w:b/>
          <w:bCs/>
          <w:color w:val="0000FF"/>
          <w:sz w:val="48"/>
          <w:szCs w:val="48"/>
          <w:lang w:eastAsia="ru-RU"/>
        </w:rPr>
        <w:t>ПО</w:t>
      </w:r>
      <w:r w:rsidR="003C15E1" w:rsidRPr="003C15E1">
        <w:rPr>
          <w:rFonts w:ascii="Helvetica" w:eastAsia="Times New Roman" w:hAnsi="Helvetica" w:cs="Helvetica"/>
          <w:b/>
          <w:bCs/>
          <w:color w:val="0000FF"/>
          <w:sz w:val="48"/>
          <w:szCs w:val="48"/>
          <w:lang w:eastAsia="ru-RU"/>
        </w:rPr>
        <w:t>РЯДОК</w:t>
      </w:r>
    </w:p>
    <w:p w:rsidR="003C15E1" w:rsidRDefault="003C15E1" w:rsidP="003C15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0"/>
          <w:szCs w:val="20"/>
          <w:bdr w:val="none" w:sz="0" w:space="0" w:color="auto" w:frame="1"/>
          <w:lang w:eastAsia="ru-RU"/>
        </w:rPr>
      </w:pPr>
      <w:r w:rsidRPr="003C15E1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 </w:t>
      </w:r>
      <w:r w:rsidRPr="003C15E1">
        <w:rPr>
          <w:rFonts w:ascii="Tahoma" w:eastAsia="Times New Roman" w:hAnsi="Tahoma" w:cs="Tahoma"/>
          <w:b/>
          <w:bCs/>
          <w:color w:val="0000FF"/>
          <w:sz w:val="20"/>
          <w:szCs w:val="20"/>
          <w:bdr w:val="none" w:sz="0" w:space="0" w:color="auto" w:frame="1"/>
          <w:lang w:eastAsia="ru-RU"/>
        </w:rPr>
        <w:t xml:space="preserve">приема </w:t>
      </w:r>
      <w:proofErr w:type="gramStart"/>
      <w:r w:rsidRPr="003C15E1">
        <w:rPr>
          <w:rFonts w:ascii="Tahoma" w:eastAsia="Times New Roman" w:hAnsi="Tahoma" w:cs="Tahoma"/>
          <w:b/>
          <w:bCs/>
          <w:color w:val="0000FF"/>
          <w:sz w:val="20"/>
          <w:szCs w:val="20"/>
          <w:bdr w:val="none" w:sz="0" w:space="0" w:color="auto" w:frame="1"/>
          <w:lang w:eastAsia="ru-RU"/>
        </w:rPr>
        <w:t>обучающихся</w:t>
      </w:r>
      <w:proofErr w:type="gramEnd"/>
      <w:r w:rsidRPr="003C15E1">
        <w:rPr>
          <w:rFonts w:ascii="Tahoma" w:eastAsia="Times New Roman" w:hAnsi="Tahoma" w:cs="Tahoma"/>
          <w:b/>
          <w:bCs/>
          <w:color w:val="0000FF"/>
          <w:sz w:val="20"/>
          <w:szCs w:val="20"/>
          <w:bdr w:val="none" w:sz="0" w:space="0" w:color="auto" w:frame="1"/>
          <w:lang w:eastAsia="ru-RU"/>
        </w:rPr>
        <w:t xml:space="preserve"> в школу</w:t>
      </w:r>
    </w:p>
    <w:p w:rsidR="003C15E1" w:rsidRPr="003C15E1" w:rsidRDefault="003C15E1" w:rsidP="00061B2C">
      <w:pPr>
        <w:shd w:val="clear" w:color="auto" w:fill="FFFFFF"/>
        <w:spacing w:after="0" w:line="240" w:lineRule="auto"/>
        <w:ind w:left="-284" w:firstLine="142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</w:p>
    <w:p w:rsidR="003C15E1" w:rsidRPr="003C15E1" w:rsidRDefault="003C15E1" w:rsidP="003C15E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Настоящие Правила разработаны в соответствии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с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: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- Конституцией Российской Федерации;</w:t>
      </w:r>
    </w:p>
    <w:p w:rsid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Законом Российской Федерации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«Об образовании в Российской Федерации» от 29.12.2012 № 273-ФЗ;</w:t>
      </w:r>
    </w:p>
    <w:p w:rsidR="00061B2C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Федеральным законом от 31.05.2002 № 62-ФЗ «О гражданстве Российской Федерации»;</w:t>
      </w:r>
    </w:p>
    <w:p w:rsidR="00061B2C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Федеральным законом от 19.02.1993 № 4530-1 «О вынужденных переселенцах»; 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- Приказом </w:t>
      </w:r>
      <w:proofErr w:type="spell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Минобрнауки</w:t>
      </w:r>
      <w:proofErr w:type="spell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России от 15.02.2012 № 107 «Об утверждении Порядка приема граждан в общеобразовательные учреждения», зарегистрированным в Минюсте России 17.04.2012 № 23859, с Изменениями, утвержденными приказом </w:t>
      </w:r>
      <w:proofErr w:type="spell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Минобрнауки</w:t>
      </w:r>
      <w:proofErr w:type="spell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от 04.07.2012 № 521;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Типовым положением об образовательном учреждении, утвержденным постановлением правительства Российской Федерации от 19.03.2001 № 196; 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Санитарно-эпидемиологическими правилами и нормативами (СанПиН 2.4.4.2599-10), утвержденными постановлением Главного государственного санитарного врача Российской Федерации; 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Письмом Федеральной службы по надзору в сфере образования и науки от 24.07.2006 № 01-678/07-01 «О праве детей на образование в Российской Федерации»;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Федеральным законом Российской Федерации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от 30.12.2012 № 283-ФЗ.</w:t>
      </w:r>
    </w:p>
    <w:p w:rsidR="003C15E1" w:rsidRPr="003C15E1" w:rsidRDefault="003C15E1" w:rsidP="00061B2C">
      <w:pPr>
        <w:numPr>
          <w:ilvl w:val="0"/>
          <w:numId w:val="1"/>
        </w:numPr>
        <w:spacing w:after="0" w:line="240" w:lineRule="auto"/>
        <w:ind w:left="465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ru-RU"/>
        </w:rPr>
      </w:pPr>
      <w:r w:rsidRPr="003C15E1">
        <w:rPr>
          <w:rFonts w:ascii="Tahoma" w:eastAsia="Times New Roman" w:hAnsi="Tahoma" w:cs="Tahoma"/>
          <w:sz w:val="20"/>
          <w:szCs w:val="20"/>
          <w:lang w:eastAsia="ru-RU"/>
        </w:rPr>
        <w:t>Организация приема в школу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2.1. Осуществлять прием на ступень начального общего образования детей, проживающих на территории, закрепленной за школой, по достижению ими возраста шести с половиной лет при отсутствии противопоказаний по состоянию здоровья, но не позже достижения ими восьми лет.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  2.2.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представителя);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25.07.2002 г. № 115-ФЗ «О правовом положении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lastRenderedPageBreak/>
        <w:t xml:space="preserve">иностранных граждан в Российской Федерации» (Собрание законодательства Российской Федерации, </w:t>
      </w:r>
      <w:r w:rsidR="00061B2C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                 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2002, № 30, ст. 3032).</w:t>
      </w:r>
      <w:proofErr w:type="gramEnd"/>
      <w:r w:rsidR="00061B2C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В заявлении родителями (законными представителями) ребенка указываются следующие сведения: а) фамилия, имя, отчество (последнее - при наличии) ребенка; б) дата рождения ребенка;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в) класс.</w:t>
      </w:r>
      <w:proofErr w:type="gramEnd"/>
      <w:r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Заявление может быть подано в простой письменной форме. Допускается заполнение печатного бланка. Факт проживании гражданина, поступающего на обучение,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на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закрепленной за школой территорией подтверждается одним из следующих документов: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- свидетельства о регистрации по месту пребывания (форма №3 утвержденная приказом ФМС РФ от 20.09.2007г;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детей-сирот и детей, оставшихся без попечения родителей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,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свидетельством о рождении и свидетельством о регистрации по месту жительства (форма №8, утвержденная приказом ФМС РФ от 20.09.2007г.)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Медицинской карты установленного образца или копию медицинской карты, заверенную руководителем дошкольного учреждения, при этом оригинал медицинской карты должен быть предоставлен до 01 июля;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Оригинал и ксерокопию свидетельства о рождении ребенка (ксерокопия заверяется директором школы)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.Р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одители (законные представители) закрепленных лиц, а также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или законность представления прав обучающегося.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         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обучения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по основным общеобразовательным программам за счет средств областного бюджета осуществляется в соответствии с настоящими Правилами и международными договорами Российской Федерации.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предъявляют оригинал свидетельства о рождении ребенка либо заверенную в установленном порядке копию документа, подтверждающего родство или законность представления прав обучающегося, и документа, подтверждающего право заявителя на пребывание в Российской Федерации.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2.3. Прием детей для индивидуального обучения на дому, а также для детей с ограниченными возможностями здоровья осуществляется по направлению Управления образования с согласия их родителей (законных представителей) и на основании заключения межведомственной психолого-медико-педагогической комиссии.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2.4. 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При приеме на свободные места первоочередным правом на предоставление места в учреждении в соответствии с законодательством Российской Ф</w:t>
      </w:r>
      <w:r w:rsidR="00061B2C">
        <w:rPr>
          <w:rFonts w:ascii="Helvetica" w:eastAsia="Times New Roman" w:hAnsi="Helvetica" w:cs="Helvetica"/>
          <w:sz w:val="20"/>
          <w:szCs w:val="20"/>
          <w:lang w:eastAsia="ru-RU"/>
        </w:rPr>
        <w:t>е</w:t>
      </w: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дерации (ст. 46 п.6 Федерального закона от 07.02.2011 №3-ФЗ "О полиции", ст. 19 п. 6 Федерального закона от27.05.1998 № 76-ФЗ "О статусе военнослужащих", ст.1 и п. 14 ст. 3 Федерального закона от 30.12.2012 № 283-ФЗ "О социальных гарантиях сотрудникам некоторых федеральных органов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 xml:space="preserve"> исполнительной власти и внесении изменений в отдельные законодательные акты Российской Федерации") обладают следующие категории: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сотрудников полиции в соответствии с законом РФ «О полиции»;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военнослужащих в соответствии с Федеральным законом «О статусе военнослужащих»;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- дети одиноких матерей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- дети педагогических и иных работников государственных (муниципальных) образовательных учреждений системы образования Московской области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- дети из многодетных семей, родные братья и сестры которых являются обучающимися данного учреждения, за исключением случаев несоответствия профиля учреждения состоянию здоровья поступающего ребенка.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 2.5. Гражданам, не проживающим на территории, закрепленной за школой, может быть отказано в приеме по причине отсутствия свободных ме</w:t>
      </w:r>
      <w:proofErr w:type="gramStart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ст в шк</w:t>
      </w:r>
      <w:proofErr w:type="gramEnd"/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оле, то есть при наполняемости всех классов параллели не менее 25 обучающихся.           </w:t>
      </w:r>
    </w:p>
    <w:p w:rsidR="003C15E1" w:rsidRPr="003C15E1" w:rsidRDefault="003C15E1" w:rsidP="00061B2C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sz w:val="20"/>
          <w:szCs w:val="20"/>
          <w:lang w:eastAsia="ru-RU"/>
        </w:rPr>
        <w:t>2.6. В случае отказа в предоставлении места в школе родители (законные представители) для решения вопроса об устройстве ребенка в другое учреждение обращаются в Управление образования.</w:t>
      </w:r>
    </w:p>
    <w:p w:rsidR="003C15E1" w:rsidRPr="003C15E1" w:rsidRDefault="003C15E1" w:rsidP="00061B2C">
      <w:pPr>
        <w:shd w:val="clear" w:color="auto" w:fill="FFFFFF"/>
        <w:spacing w:after="24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 wp14:anchorId="234F4AEA" wp14:editId="33F9A549">
            <wp:extent cx="6400800" cy="3676650"/>
            <wp:effectExtent l="0" t="0" r="0" b="0"/>
            <wp:docPr id="1" name="Рисунок 1" descr="http://coyuoldash.dagschool.com/_http_schools/1734/coyuoldash/admin/ckfinder/core/connector/php/connector.phpfck_user_files/images/1115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yuoldash.dagschool.com/_http_schools/1734/coyuoldash/admin/ckfinder/core/connector/php/connector.phpfck_user_files/images/111524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E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C15E1" w:rsidRPr="003C15E1" w:rsidRDefault="003C15E1" w:rsidP="003C15E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C15E1">
        <w:rPr>
          <w:rFonts w:ascii="Helvetica" w:eastAsia="Times New Roman" w:hAnsi="Helvetica" w:cs="Helvetica"/>
          <w:b/>
          <w:bCs/>
          <w:color w:val="0000FF"/>
          <w:sz w:val="72"/>
          <w:szCs w:val="72"/>
          <w:lang w:eastAsia="ru-RU"/>
        </w:rPr>
        <w:t>Прием в 1-е классы</w:t>
      </w:r>
    </w:p>
    <w:p w:rsidR="003C15E1" w:rsidRPr="003C15E1" w:rsidRDefault="003C15E1" w:rsidP="003C15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3.1. Все дети, достигшие школьного возраста, зачисляются в первый класс образовательного учреждения независимо от уровня их подготовки.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В первые классы принимаются дети при достижении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Дети, не достигшие возраста шести лет шести месяцев по состоянию на начало учебного года, принимаются в общеобразовательное учреждение по заявлению родителей (законных представителей) в соответствии с решением Управления образования.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Управление образования принимает решение на основании ходатайства общеобразовательного учреждения, подтверждающего наличие необходимых условий и соблюдение санитарных норм и правил, регламентирующих организацию обучения детей с шестилетнего возраста, и отсутствие противопоказаний по состоянию здоровья.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3.2. Прием заявлений в 1-й класс производится согласно поданным заявлениям.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3.3. Количество классов устанавливается общеобразовательным учреждением по согласованию с управлением образования.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3.4. До начала приема документов общеобразовательное учреждение информирует граждан: о перечне образовательных программ, на которые объявляется прием обучающихся, и сроках их освоения в соответствии с лицензией.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3.5.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 xml:space="preserve">3.6.По просьбе сотрудника школы, принимающего документы от родителей (законных представителей), </w:t>
      </w:r>
      <w:proofErr w:type="gramStart"/>
      <w:r w:rsidRPr="003C15E1">
        <w:rPr>
          <w:rFonts w:ascii="Tahoma" w:eastAsia="Times New Roman" w:hAnsi="Tahoma" w:cs="Tahoma"/>
          <w:sz w:val="18"/>
          <w:szCs w:val="18"/>
          <w:lang w:eastAsia="ru-RU"/>
        </w:rPr>
        <w:t>предоставляются следующие документы</w:t>
      </w:r>
      <w:proofErr w:type="gramEnd"/>
      <w:r w:rsidRPr="003C15E1">
        <w:rPr>
          <w:rFonts w:ascii="Tahoma" w:eastAsia="Times New Roman" w:hAnsi="Tahoma" w:cs="Tahoma"/>
          <w:sz w:val="18"/>
          <w:szCs w:val="18"/>
          <w:lang w:eastAsia="ru-RU"/>
        </w:rPr>
        <w:t>: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- медицинская карта и сертификат о прививках,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- копия страхового медицинского полиса.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2.7.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3.8. Зачисление в общеобразовательное учреждение оформляется приказом руководителя учреждения 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3.9. Прием детей в первый класс общеобразовательного учреждения запрещается осуществлять на конкурсной основе.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3.10. 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3.11. Документы, представленные родителями (законными представителями) детей, регистрируются в журнале приема заявлений и после зачисления ребенка в школу хранятся в его личном деле.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После регистрации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документов, заверенная подписью должностного лица, ответственного за прием документов, и печатью учреждения.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1 Пункт 2 статьи 20 Гражданского кодекса Российской Федерации (Собрание законодательства Российской Федерации, 1994, № 32, ст. 3301).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2 Пункт 3 статьи 65 Семейного кодекса Российской Федерации (Собрание законодательства Российской Федерации, 1996, № 1, ст. 16, № 19, ст. 2715).</w:t>
      </w:r>
    </w:p>
    <w:p w:rsidR="003C15E1" w:rsidRPr="003C15E1" w:rsidRDefault="003C15E1" w:rsidP="00061B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proofErr w:type="gramStart"/>
      <w:r w:rsidRPr="003C15E1">
        <w:rPr>
          <w:rFonts w:ascii="Tahoma" w:eastAsia="Times New Roman" w:hAnsi="Tahoma" w:cs="Tahoma"/>
          <w:sz w:val="18"/>
          <w:szCs w:val="18"/>
          <w:lang w:eastAsia="ru-RU"/>
        </w:rPr>
        <w:t>3 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2939, 1996, № 18, ст. 2144, 1997, № 8, ст. 952, 2000, № 13, ст. 1370, 2002, № 34, ст. 3294, 2004, № 52, ст. 5493, 2008, № 14, ст. 1412, 2010, № 37, ст. 4701</w:t>
      </w:r>
      <w:proofErr w:type="gramEnd"/>
      <w:r w:rsidRPr="003C15E1">
        <w:rPr>
          <w:rFonts w:ascii="Tahoma" w:eastAsia="Times New Roman" w:hAnsi="Tahoma" w:cs="Tahoma"/>
          <w:sz w:val="18"/>
          <w:szCs w:val="18"/>
          <w:lang w:eastAsia="ru-RU"/>
        </w:rPr>
        <w:t xml:space="preserve">, № </w:t>
      </w:r>
      <w:proofErr w:type="gramStart"/>
      <w:r w:rsidRPr="003C15E1">
        <w:rPr>
          <w:rFonts w:ascii="Tahoma" w:eastAsia="Times New Roman" w:hAnsi="Tahoma" w:cs="Tahoma"/>
          <w:sz w:val="18"/>
          <w:szCs w:val="18"/>
          <w:lang w:eastAsia="ru-RU"/>
        </w:rPr>
        <w:t>46, ст. 6024, 2011, № 44, ст. 6282).</w:t>
      </w:r>
      <w:proofErr w:type="gramEnd"/>
    </w:p>
    <w:p w:rsidR="0049691B" w:rsidRPr="00061B2C" w:rsidRDefault="003C15E1" w:rsidP="00061B2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C15E1">
        <w:rPr>
          <w:rFonts w:ascii="Tahoma" w:eastAsia="Times New Roman" w:hAnsi="Tahoma" w:cs="Tahoma"/>
          <w:sz w:val="18"/>
          <w:szCs w:val="18"/>
          <w:lang w:eastAsia="ru-RU"/>
        </w:rPr>
        <w:t> </w:t>
      </w:r>
      <w:bookmarkStart w:id="0" w:name="_GoBack"/>
      <w:bookmarkEnd w:id="0"/>
    </w:p>
    <w:sectPr w:rsidR="0049691B" w:rsidRPr="00061B2C" w:rsidSect="00061B2C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61491"/>
    <w:multiLevelType w:val="multilevel"/>
    <w:tmpl w:val="6B8EB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E1"/>
    <w:rsid w:val="00061B2C"/>
    <w:rsid w:val="003C15E1"/>
    <w:rsid w:val="0049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5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5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6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6861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856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3CAA-08E9-462F-AEA0-B93711A5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Админ000</dc:creator>
  <cp:lastModifiedBy>Админ000</cp:lastModifiedBy>
  <cp:revision>1</cp:revision>
  <dcterms:created xsi:type="dcterms:W3CDTF">2017-12-05T18:39:00Z</dcterms:created>
  <dcterms:modified xsi:type="dcterms:W3CDTF">2017-12-05T18:57:00Z</dcterms:modified>
</cp:coreProperties>
</file>